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9A0336" w:rsidRPr="009A0336">
        <w:rPr>
          <w:b/>
          <w:noProof/>
          <w:sz w:val="24"/>
        </w:rPr>
        <w:t>R4-2213418</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1B6C4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57297A" w:rsidRPr="001B6C45">
        <w:rPr>
          <w:rFonts w:ascii="Arial" w:hAnsi="Arial" w:cs="Arial"/>
          <w:lang w:val="en-US"/>
        </w:rPr>
        <w:t>Consideration on dual-panel test method of FR2 OTA</w:t>
      </w:r>
    </w:p>
    <w:p w:rsidR="00D511F6" w:rsidRPr="001B6C45" w:rsidRDefault="00D511F6" w:rsidP="00D511F6">
      <w:pPr>
        <w:spacing w:after="120"/>
        <w:ind w:left="1985" w:hanging="1985"/>
        <w:rPr>
          <w:rFonts w:ascii="Arial" w:hAnsi="Arial" w:cs="Arial"/>
          <w:bCs/>
          <w:lang w:val="en-US" w:eastAsia="ko-KR"/>
        </w:rPr>
      </w:pPr>
      <w:r w:rsidRPr="001B6C45">
        <w:rPr>
          <w:rFonts w:ascii="Arial" w:hAnsi="Arial" w:cs="Arial"/>
          <w:b/>
          <w:lang w:val="en-US"/>
        </w:rPr>
        <w:t>Source:</w:t>
      </w:r>
      <w:r w:rsidRPr="001B6C45">
        <w:rPr>
          <w:rFonts w:ascii="Arial" w:hAnsi="Arial" w:cs="Arial"/>
          <w:b/>
          <w:lang w:val="en-US"/>
        </w:rPr>
        <w:tab/>
      </w:r>
      <w:r w:rsidR="0019355E" w:rsidRPr="001B6C45">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1B6C45">
        <w:rPr>
          <w:rFonts w:ascii="Arial" w:hAnsi="Arial" w:cs="Arial"/>
          <w:b/>
          <w:lang w:val="en-US"/>
        </w:rPr>
        <w:t>Agenda item:</w:t>
      </w:r>
      <w:r w:rsidRPr="001B6C45">
        <w:rPr>
          <w:rFonts w:ascii="Arial" w:hAnsi="Arial" w:cs="Arial"/>
          <w:b/>
          <w:lang w:val="en-US"/>
        </w:rPr>
        <w:tab/>
      </w:r>
      <w:r w:rsidR="008F5EC1" w:rsidRPr="001B6C45">
        <w:rPr>
          <w:rFonts w:ascii="Arial" w:hAnsi="Arial" w:cs="Arial"/>
          <w:b/>
          <w:lang w:val="en-US"/>
        </w:rPr>
        <w:t>11.5.</w:t>
      </w:r>
      <w:r w:rsidR="00C222A9" w:rsidRPr="001B6C45">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A463D" w:rsidRDefault="0048393A" w:rsidP="00D90483">
      <w:pPr>
        <w:jc w:val="both"/>
        <w:rPr>
          <w:rFonts w:eastAsia="宋体"/>
          <w:szCs w:val="22"/>
        </w:rPr>
      </w:pPr>
      <w:r w:rsidRPr="00F91F28">
        <w:rPr>
          <w:rFonts w:eastAsia="宋体"/>
          <w:szCs w:val="22"/>
        </w:rPr>
        <w:t>The new study item of NR frequency range 2 (FR2) Over-the-Air (OTA) testing enhancements was approved in RAN #95-e meeting.</w:t>
      </w:r>
      <w:r w:rsidR="00CE4E86">
        <w:rPr>
          <w:rFonts w:eastAsia="宋体"/>
          <w:szCs w:val="22"/>
        </w:rPr>
        <w:t xml:space="preserve"> And the test methods for multi-panel reception and 4DL layer are agreed to take those defined in TR 38.810 and TR 38.884 as the baseline. [1]</w:t>
      </w:r>
    </w:p>
    <w:p w:rsidR="00CE4E86" w:rsidRDefault="00CE4E86" w:rsidP="00CE4E86">
      <w:pPr>
        <w:jc w:val="center"/>
        <w:rPr>
          <w:rFonts w:eastAsia="宋体"/>
          <w:lang w:eastAsia="zh-CN"/>
        </w:rPr>
      </w:pPr>
      <w:r>
        <w:rPr>
          <w:noProof/>
        </w:rPr>
        <w:drawing>
          <wp:inline distT="0" distB="0" distL="0" distR="0" wp14:anchorId="0CD77047" wp14:editId="6D01100A">
            <wp:extent cx="5854700" cy="2242769"/>
            <wp:effectExtent l="19050" t="19050" r="12700" b="247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9768" cy="2244711"/>
                    </a:xfrm>
                    <a:prstGeom prst="rect">
                      <a:avLst/>
                    </a:prstGeom>
                    <a:ln>
                      <a:solidFill>
                        <a:schemeClr val="tx1"/>
                      </a:solidFill>
                    </a:ln>
                  </pic:spPr>
                </pic:pic>
              </a:graphicData>
            </a:graphic>
          </wp:inline>
        </w:drawing>
      </w:r>
    </w:p>
    <w:p w:rsidR="00AA463D" w:rsidRDefault="00CE4E86" w:rsidP="00D90483">
      <w:pPr>
        <w:jc w:val="both"/>
        <w:rPr>
          <w:rFonts w:eastAsia="宋体"/>
          <w:lang w:eastAsia="zh-CN"/>
        </w:rPr>
      </w:pPr>
      <w:r>
        <w:rPr>
          <w:rFonts w:eastAsia="宋体"/>
          <w:lang w:eastAsia="zh-CN"/>
        </w:rPr>
        <w:t xml:space="preserve">The paper presents our views on test methods in TR 38.810 and TR 38.884 for multi-panel simultaneous </w:t>
      </w:r>
      <w:r w:rsidR="00EF7966">
        <w:rPr>
          <w:rFonts w:eastAsia="宋体"/>
          <w:lang w:eastAsia="zh-CN"/>
        </w:rPr>
        <w:t>reception</w:t>
      </w:r>
      <w:r>
        <w:rPr>
          <w:rFonts w:eastAsia="宋体"/>
          <w:lang w:eastAsia="zh-CN"/>
        </w:rPr>
        <w:t>.</w:t>
      </w:r>
    </w:p>
    <w:p w:rsidR="004A321B" w:rsidRDefault="004A321B" w:rsidP="00AA463D">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20602" w:rsidRDefault="00AF7A4F" w:rsidP="006D1E1F">
      <w:pPr>
        <w:tabs>
          <w:tab w:val="left" w:pos="5103"/>
        </w:tabs>
        <w:spacing w:after="120"/>
        <w:rPr>
          <w:rFonts w:eastAsia="等线"/>
          <w:lang w:val="en-US" w:eastAsia="zh-CN"/>
        </w:rPr>
      </w:pPr>
      <w:r>
        <w:rPr>
          <w:rFonts w:eastAsia="等线"/>
          <w:lang w:val="en-US" w:eastAsia="zh-CN"/>
        </w:rPr>
        <w:t>T</w:t>
      </w:r>
      <w:r w:rsidR="003937E0">
        <w:rPr>
          <w:rFonts w:eastAsia="等线"/>
          <w:lang w:val="en-US" w:eastAsia="zh-CN"/>
        </w:rPr>
        <w:t>he test methodologies defined in TR 38.810 and TR 38.884</w:t>
      </w:r>
      <w:r>
        <w:rPr>
          <w:rFonts w:eastAsia="等线"/>
          <w:lang w:val="en-US" w:eastAsia="zh-CN"/>
        </w:rPr>
        <w:t xml:space="preserve"> are briefly reviewed.</w:t>
      </w:r>
      <w:r w:rsidR="00302A3C">
        <w:rPr>
          <w:rFonts w:eastAsia="等线"/>
          <w:lang w:val="en-US" w:eastAsia="zh-CN"/>
        </w:rPr>
        <w:t xml:space="preserve"> </w:t>
      </w:r>
    </w:p>
    <w:p w:rsidR="00754CB7" w:rsidRDefault="00E028FC" w:rsidP="006D1E1F">
      <w:pPr>
        <w:tabs>
          <w:tab w:val="left" w:pos="5103"/>
        </w:tabs>
        <w:spacing w:after="120"/>
        <w:rPr>
          <w:rFonts w:eastAsia="等线"/>
          <w:lang w:val="en-US" w:eastAsia="zh-CN"/>
        </w:rPr>
      </w:pPr>
      <w:r>
        <w:rPr>
          <w:rFonts w:eastAsia="等线"/>
          <w:lang w:val="en-US" w:eastAsia="zh-CN"/>
        </w:rPr>
        <w:t xml:space="preserve">In TR 38.810, </w:t>
      </w:r>
      <w:r w:rsidR="00AF3767">
        <w:rPr>
          <w:rFonts w:eastAsia="等线"/>
          <w:lang w:val="en-US" w:eastAsia="zh-CN"/>
        </w:rPr>
        <w:t xml:space="preserve">four </w:t>
      </w:r>
      <w:r w:rsidR="00D677FE">
        <w:rPr>
          <w:rFonts w:eastAsia="等线"/>
          <w:lang w:val="en-US" w:eastAsia="zh-CN"/>
        </w:rPr>
        <w:t>permitted test methods are defined as FR2 UE RF testing methodology</w:t>
      </w:r>
      <w:r w:rsidR="00CA6FAC">
        <w:rPr>
          <w:rFonts w:eastAsia="等线"/>
          <w:lang w:val="en-US" w:eastAsia="zh-CN"/>
        </w:rPr>
        <w:t xml:space="preserve"> in Clause 5.2</w:t>
      </w:r>
      <w:r w:rsidR="00D677FE">
        <w:rPr>
          <w:rFonts w:eastAsia="等线"/>
          <w:lang w:val="en-US" w:eastAsia="zh-CN"/>
        </w:rPr>
        <w:t xml:space="preserve">, i.e. </w:t>
      </w:r>
      <w:r w:rsidR="00AF3767">
        <w:rPr>
          <w:rFonts w:eastAsia="等线"/>
          <w:lang w:val="en-US" w:eastAsia="zh-CN"/>
        </w:rPr>
        <w:t>Direct Far Field (DFF), Direct Far Field setup simplification for centre of beam measurements (simplified DFF), Indirect Far Field (IFF), Near Field to Far Field Transform (NFTF)</w:t>
      </w:r>
      <w:r w:rsidR="00D677FE">
        <w:rPr>
          <w:rFonts w:eastAsia="等线"/>
          <w:lang w:val="en-US" w:eastAsia="zh-CN"/>
        </w:rPr>
        <w:t xml:space="preserve">. </w:t>
      </w:r>
      <w:r w:rsidR="003267DB">
        <w:rPr>
          <w:rFonts w:eastAsia="等线"/>
          <w:lang w:val="en-US" w:eastAsia="zh-CN"/>
        </w:rPr>
        <w:t>These</w:t>
      </w:r>
      <w:r w:rsidR="00037ACA">
        <w:rPr>
          <w:rFonts w:eastAsia="等线"/>
          <w:lang w:val="en-US" w:eastAsia="zh-CN"/>
        </w:rPr>
        <w:t xml:space="preserve"> four</w:t>
      </w:r>
      <w:r w:rsidR="003267DB">
        <w:rPr>
          <w:rFonts w:eastAsia="等线"/>
          <w:lang w:val="en-US" w:eastAsia="zh-CN"/>
        </w:rPr>
        <w:t xml:space="preserve"> </w:t>
      </w:r>
      <w:r w:rsidR="00FD1302">
        <w:rPr>
          <w:rFonts w:eastAsia="等线"/>
          <w:lang w:val="en-US" w:eastAsia="zh-CN"/>
        </w:rPr>
        <w:t xml:space="preserve">test methods </w:t>
      </w:r>
      <w:r w:rsidR="00037ACA">
        <w:rPr>
          <w:rFonts w:eastAsia="等线"/>
          <w:lang w:val="en-US" w:eastAsia="zh-CN"/>
        </w:rPr>
        <w:t>are designed and suitable for single AoA test scenario</w:t>
      </w:r>
      <w:r w:rsidR="00120602">
        <w:rPr>
          <w:rFonts w:eastAsia="等线"/>
          <w:lang w:val="en-US" w:eastAsia="zh-CN"/>
        </w:rPr>
        <w:t xml:space="preserve"> for RF test purpose</w:t>
      </w:r>
      <w:r w:rsidR="00037ACA">
        <w:rPr>
          <w:rFonts w:eastAsia="等线"/>
          <w:lang w:val="en-US" w:eastAsia="zh-CN"/>
        </w:rPr>
        <w:t xml:space="preserve">. </w:t>
      </w:r>
      <w:r w:rsidR="00CA6FAC">
        <w:rPr>
          <w:rFonts w:eastAsia="等线"/>
          <w:lang w:val="en-US" w:eastAsia="zh-CN"/>
        </w:rPr>
        <w:t>In Clause 6.2</w:t>
      </w:r>
      <w:r w:rsidR="00880418">
        <w:rPr>
          <w:rFonts w:eastAsia="等线"/>
          <w:lang w:val="en-US" w:eastAsia="zh-CN"/>
        </w:rPr>
        <w:t>, the baseline measurement setup</w:t>
      </w:r>
      <w:r w:rsidR="00B81559">
        <w:rPr>
          <w:rFonts w:eastAsia="等线"/>
          <w:lang w:val="en-US" w:eastAsia="zh-CN"/>
        </w:rPr>
        <w:t xml:space="preserve"> for RRM test</w:t>
      </w:r>
      <w:r w:rsidR="00880418">
        <w:rPr>
          <w:rFonts w:eastAsia="等线"/>
          <w:lang w:val="en-US" w:eastAsia="zh-CN"/>
        </w:rPr>
        <w:t xml:space="preserve"> is shown below</w:t>
      </w:r>
      <w:r w:rsidR="00954DEB">
        <w:rPr>
          <w:rFonts w:eastAsia="等线"/>
          <w:lang w:val="en-US" w:eastAsia="zh-CN"/>
        </w:rPr>
        <w:t xml:space="preserve">, which is capable of providing two AoAs. </w:t>
      </w:r>
      <w:r w:rsidR="004873C7">
        <w:rPr>
          <w:rFonts w:eastAsia="等线"/>
          <w:lang w:val="en-US" w:eastAsia="zh-CN"/>
        </w:rPr>
        <w:t xml:space="preserve">DFF, simplified DFF and IFF can be applied for UE RRM baseline measurement setup. </w:t>
      </w:r>
      <w:r w:rsidR="00954DEB">
        <w:rPr>
          <w:rFonts w:eastAsia="等线"/>
          <w:lang w:val="en-US" w:eastAsia="zh-CN"/>
        </w:rPr>
        <w:t>However, the absolute position of the probes is left up to system vender’s implementation.</w:t>
      </w:r>
    </w:p>
    <w:p w:rsidR="00880418" w:rsidRDefault="00880418" w:rsidP="00880418">
      <w:pPr>
        <w:tabs>
          <w:tab w:val="left" w:pos="5103"/>
        </w:tabs>
        <w:spacing w:after="120"/>
        <w:jc w:val="center"/>
        <w:rPr>
          <w:rFonts w:eastAsia="等线"/>
          <w:lang w:val="en-US" w:eastAsia="zh-CN"/>
        </w:rPr>
      </w:pPr>
      <w:r>
        <w:rPr>
          <w:noProof/>
        </w:rPr>
        <w:lastRenderedPageBreak/>
        <w:drawing>
          <wp:inline distT="0" distB="0" distL="0" distR="0" wp14:anchorId="4B5A64E3" wp14:editId="5A383901">
            <wp:extent cx="3867150" cy="3227395"/>
            <wp:effectExtent l="19050" t="19050" r="1905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89981" cy="3246449"/>
                    </a:xfrm>
                    <a:prstGeom prst="rect">
                      <a:avLst/>
                    </a:prstGeom>
                    <a:ln>
                      <a:solidFill>
                        <a:schemeClr val="tx1"/>
                      </a:solidFill>
                    </a:ln>
                  </pic:spPr>
                </pic:pic>
              </a:graphicData>
            </a:graphic>
          </wp:inline>
        </w:drawing>
      </w:r>
    </w:p>
    <w:p w:rsidR="00880418" w:rsidRDefault="00880418" w:rsidP="006D1E1F">
      <w:pPr>
        <w:tabs>
          <w:tab w:val="left" w:pos="5103"/>
        </w:tabs>
        <w:spacing w:after="120"/>
        <w:rPr>
          <w:rFonts w:eastAsia="等线"/>
          <w:lang w:val="en-US" w:eastAsia="zh-CN"/>
        </w:rPr>
      </w:pPr>
    </w:p>
    <w:p w:rsidR="00120602" w:rsidRDefault="00CA6FAC" w:rsidP="006D1E1F">
      <w:pPr>
        <w:tabs>
          <w:tab w:val="left" w:pos="5103"/>
        </w:tabs>
        <w:spacing w:after="120"/>
        <w:rPr>
          <w:rFonts w:eastAsia="等线"/>
          <w:lang w:val="en-US" w:eastAsia="zh-CN"/>
        </w:rPr>
      </w:pPr>
      <w:r>
        <w:rPr>
          <w:rFonts w:eastAsia="等线"/>
          <w:lang w:val="en-US" w:eastAsia="zh-CN"/>
        </w:rPr>
        <w:t xml:space="preserve">In TR 38.884, </w:t>
      </w:r>
      <w:r w:rsidR="005F4BD4">
        <w:rPr>
          <w:rFonts w:eastAsia="等线"/>
          <w:lang w:val="en-US" w:eastAsia="zh-CN"/>
        </w:rPr>
        <w:t xml:space="preserve">three </w:t>
      </w:r>
      <w:r w:rsidR="00461959">
        <w:rPr>
          <w:rFonts w:eastAsia="等线"/>
          <w:lang w:val="en-US" w:eastAsia="zh-CN"/>
        </w:rPr>
        <w:t xml:space="preserve">enhanced test methods are permitted </w:t>
      </w:r>
      <w:r w:rsidR="00207A52">
        <w:rPr>
          <w:rFonts w:eastAsia="等线"/>
          <w:lang w:val="en-US" w:eastAsia="zh-CN"/>
        </w:rPr>
        <w:t>f</w:t>
      </w:r>
      <w:r w:rsidR="00461959">
        <w:rPr>
          <w:rFonts w:eastAsia="等线"/>
          <w:lang w:val="en-US" w:eastAsia="zh-CN"/>
        </w:rPr>
        <w:t xml:space="preserve">or FR2 RF measurements, i.e. </w:t>
      </w:r>
      <w:r w:rsidR="00236CC9">
        <w:rPr>
          <w:rFonts w:eastAsia="等线"/>
          <w:lang w:val="en-US" w:eastAsia="zh-CN"/>
        </w:rPr>
        <w:t>Combined Far-Field/Near-Field (</w:t>
      </w:r>
      <w:r w:rsidR="00461959">
        <w:rPr>
          <w:rFonts w:eastAsia="等线"/>
          <w:lang w:val="en-US" w:eastAsia="zh-CN"/>
        </w:rPr>
        <w:t>CFFNF</w:t>
      </w:r>
      <w:r w:rsidR="00236CC9">
        <w:rPr>
          <w:rFonts w:eastAsia="等线"/>
          <w:lang w:val="en-US" w:eastAsia="zh-CN"/>
        </w:rPr>
        <w:t>)</w:t>
      </w:r>
      <w:r w:rsidR="00461959">
        <w:rPr>
          <w:rFonts w:eastAsia="等线"/>
          <w:lang w:val="en-US" w:eastAsia="zh-CN"/>
        </w:rPr>
        <w:t xml:space="preserve">, </w:t>
      </w:r>
      <w:r w:rsidR="00236CC9">
        <w:rPr>
          <w:rFonts w:eastAsia="等线"/>
          <w:lang w:val="en-US" w:eastAsia="zh-CN"/>
        </w:rPr>
        <w:t>Combined Far-Field/Direct-Near-Field (</w:t>
      </w:r>
      <w:r w:rsidR="00461959">
        <w:rPr>
          <w:rFonts w:eastAsia="等线"/>
          <w:lang w:val="en-US" w:eastAsia="zh-CN"/>
        </w:rPr>
        <w:t>CFFDNF</w:t>
      </w:r>
      <w:r w:rsidR="00236CC9">
        <w:rPr>
          <w:rFonts w:eastAsia="等线"/>
          <w:lang w:val="en-US" w:eastAsia="zh-CN"/>
        </w:rPr>
        <w:t>)</w:t>
      </w:r>
      <w:r w:rsidR="00461959">
        <w:rPr>
          <w:rFonts w:eastAsia="等线"/>
          <w:lang w:val="en-US" w:eastAsia="zh-CN"/>
        </w:rPr>
        <w:t xml:space="preserve"> and</w:t>
      </w:r>
      <w:r w:rsidR="00236CC9">
        <w:rPr>
          <w:rFonts w:eastAsia="等线"/>
          <w:lang w:val="en-US" w:eastAsia="zh-CN"/>
        </w:rPr>
        <w:t xml:space="preserve"> Combined Far-Field/delta-Near-Field</w:t>
      </w:r>
      <w:r w:rsidR="00461959">
        <w:rPr>
          <w:rFonts w:eastAsia="等线"/>
          <w:lang w:val="en-US" w:eastAsia="zh-CN"/>
        </w:rPr>
        <w:t xml:space="preserve"> </w:t>
      </w:r>
      <w:r w:rsidR="00236CC9">
        <w:rPr>
          <w:rFonts w:eastAsia="等线"/>
          <w:lang w:val="en-US" w:eastAsia="zh-CN"/>
        </w:rPr>
        <w:t>(</w:t>
      </w:r>
      <w:r w:rsidR="00461959">
        <w:rPr>
          <w:rFonts w:eastAsia="等线"/>
          <w:lang w:val="en-US" w:eastAsia="zh-CN"/>
        </w:rPr>
        <w:t>CFFdeltaNF</w:t>
      </w:r>
      <w:r w:rsidR="00236CC9">
        <w:rPr>
          <w:rFonts w:eastAsia="等线"/>
          <w:lang w:val="en-US" w:eastAsia="zh-CN"/>
        </w:rPr>
        <w:t>)</w:t>
      </w:r>
      <w:r w:rsidR="00461959">
        <w:rPr>
          <w:rFonts w:eastAsia="等线"/>
          <w:lang w:val="en-US" w:eastAsia="zh-CN"/>
        </w:rPr>
        <w:t>. These three test methods</w:t>
      </w:r>
      <w:r w:rsidR="00207A52">
        <w:rPr>
          <w:rFonts w:eastAsia="等线"/>
          <w:lang w:val="en-US" w:eastAsia="zh-CN"/>
        </w:rPr>
        <w:t xml:space="preserve"> are defined to solve the issues of high DL power and low UL power.</w:t>
      </w:r>
      <w:r w:rsidR="006B1859">
        <w:rPr>
          <w:rFonts w:eastAsia="等线"/>
          <w:lang w:val="en-US" w:eastAsia="zh-CN"/>
        </w:rPr>
        <w:t xml:space="preserve"> And they are not capable for supporting two AoAs</w:t>
      </w:r>
      <w:r w:rsidR="001B6C45">
        <w:rPr>
          <w:rFonts w:eastAsia="等线"/>
          <w:lang w:val="en-US" w:eastAsia="zh-CN"/>
        </w:rPr>
        <w:t xml:space="preserve"> so far</w:t>
      </w:r>
      <w:r w:rsidR="006B1859">
        <w:rPr>
          <w:rFonts w:eastAsia="等线"/>
          <w:lang w:val="en-US" w:eastAsia="zh-CN"/>
        </w:rPr>
        <w:t>.</w:t>
      </w:r>
    </w:p>
    <w:p w:rsidR="00F035B5" w:rsidRDefault="004570B0" w:rsidP="006D1E1F">
      <w:pPr>
        <w:tabs>
          <w:tab w:val="left" w:pos="5103"/>
        </w:tabs>
        <w:spacing w:after="120"/>
        <w:rPr>
          <w:rFonts w:eastAsia="等线"/>
          <w:lang w:val="en-US" w:eastAsia="zh-CN"/>
        </w:rPr>
      </w:pPr>
      <w:r>
        <w:rPr>
          <w:rFonts w:eastAsia="等线"/>
          <w:lang w:val="en-US" w:eastAsia="zh-CN"/>
        </w:rPr>
        <w:t xml:space="preserve">From the above, the permitted test methods defined in both TR 38.810 and TR 38.884 are not suitable for the measurement of multi-panel simultaneous </w:t>
      </w:r>
      <w:r w:rsidR="00EF7966">
        <w:rPr>
          <w:rFonts w:eastAsia="等线"/>
          <w:lang w:val="en-US" w:eastAsia="zh-CN"/>
        </w:rPr>
        <w:t>reception</w:t>
      </w:r>
      <w:r>
        <w:rPr>
          <w:rFonts w:eastAsia="等线"/>
          <w:lang w:val="en-US" w:eastAsia="zh-CN"/>
        </w:rPr>
        <w:t>, i.e. at least two AoAs emulated around the DUT.</w:t>
      </w:r>
    </w:p>
    <w:p w:rsidR="00754CB7" w:rsidRDefault="00754CB7" w:rsidP="00754CB7">
      <w:pPr>
        <w:tabs>
          <w:tab w:val="left" w:pos="5103"/>
        </w:tabs>
        <w:spacing w:after="120"/>
        <w:ind w:left="1618" w:hangingChars="809" w:hanging="1618"/>
        <w:rPr>
          <w:rFonts w:eastAsia="等线"/>
          <w:b/>
          <w:i/>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4570B0">
        <w:rPr>
          <w:rFonts w:eastAsia="等线"/>
          <w:b/>
          <w:i/>
          <w:lang w:val="en-US" w:eastAsia="zh-CN"/>
        </w:rPr>
        <w:t>T</w:t>
      </w:r>
      <w:r w:rsidR="004570B0" w:rsidRPr="004570B0">
        <w:rPr>
          <w:rFonts w:eastAsia="等线"/>
          <w:b/>
          <w:i/>
          <w:lang w:val="en-US" w:eastAsia="zh-CN"/>
        </w:rPr>
        <w:t xml:space="preserve">he permitted test methods defined in both TR 38.810 and TR 38.884 are not suitable for the measurement of multi-panel simultaneous </w:t>
      </w:r>
      <w:r w:rsidR="00EF7966">
        <w:rPr>
          <w:rFonts w:eastAsia="等线"/>
          <w:b/>
          <w:i/>
          <w:lang w:val="en-US" w:eastAsia="zh-CN"/>
        </w:rPr>
        <w:t>reception</w:t>
      </w:r>
      <w:r w:rsidR="004570B0" w:rsidRPr="004570B0">
        <w:rPr>
          <w:rFonts w:eastAsia="等线"/>
          <w:b/>
          <w:i/>
          <w:lang w:val="en-US" w:eastAsia="zh-CN"/>
        </w:rPr>
        <w:t>, i.e. at least two AoAs emulated around the DUT.</w:t>
      </w:r>
    </w:p>
    <w:p w:rsidR="0044049E" w:rsidRDefault="004570B0" w:rsidP="006D1E1F">
      <w:pPr>
        <w:tabs>
          <w:tab w:val="left" w:pos="5103"/>
        </w:tabs>
        <w:spacing w:after="120"/>
        <w:rPr>
          <w:rFonts w:eastAsia="等线"/>
          <w:lang w:val="en-US" w:eastAsia="zh-CN"/>
        </w:rPr>
      </w:pPr>
      <w:r>
        <w:rPr>
          <w:rFonts w:eastAsia="等线"/>
          <w:lang w:val="en-US" w:eastAsia="zh-CN"/>
        </w:rPr>
        <w:t xml:space="preserve">Besides TR 38.810 and TR 38.884, TR 38.827 (i.e. Study Item for NR MIMO OTA) has provided a test method setup for FR2 </w:t>
      </w:r>
      <w:r>
        <w:rPr>
          <w:rFonts w:eastAsia="等线" w:hint="eastAsia"/>
          <w:lang w:val="en-US" w:eastAsia="zh-CN"/>
        </w:rPr>
        <w:t>MIMO</w:t>
      </w:r>
      <w:r>
        <w:rPr>
          <w:rFonts w:eastAsia="等线"/>
          <w:lang w:val="en-US" w:eastAsia="zh-CN"/>
        </w:rPr>
        <w:t xml:space="preserve"> </w:t>
      </w:r>
      <w:r w:rsidR="00AD4CB4">
        <w:rPr>
          <w:rFonts w:eastAsia="等线"/>
          <w:lang w:val="en-US" w:eastAsia="zh-CN"/>
        </w:rPr>
        <w:t>reception performance verification, that equipped with 6 probes distributed on the spherical surface, as below figure.</w:t>
      </w:r>
    </w:p>
    <w:p w:rsidR="00AD4CB4" w:rsidRDefault="00AD4CB4" w:rsidP="00AD4CB4">
      <w:pPr>
        <w:tabs>
          <w:tab w:val="left" w:pos="5103"/>
        </w:tabs>
        <w:spacing w:after="120"/>
        <w:jc w:val="center"/>
        <w:rPr>
          <w:rFonts w:eastAsia="等线"/>
          <w:lang w:val="en-US" w:eastAsia="zh-CN"/>
        </w:rPr>
      </w:pPr>
      <w:r>
        <w:rPr>
          <w:noProof/>
        </w:rPr>
        <w:drawing>
          <wp:inline distT="0" distB="0" distL="0" distR="0" wp14:anchorId="3BE0C446" wp14:editId="49E7CEE8">
            <wp:extent cx="2926978" cy="2524125"/>
            <wp:effectExtent l="19050" t="19050" r="260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2457" cy="2537474"/>
                    </a:xfrm>
                    <a:prstGeom prst="rect">
                      <a:avLst/>
                    </a:prstGeom>
                    <a:ln>
                      <a:solidFill>
                        <a:schemeClr val="tx1"/>
                      </a:solidFill>
                    </a:ln>
                  </pic:spPr>
                </pic:pic>
              </a:graphicData>
            </a:graphic>
          </wp:inline>
        </w:drawing>
      </w:r>
    </w:p>
    <w:p w:rsidR="004570B0" w:rsidRDefault="00AD4CB4" w:rsidP="006D1E1F">
      <w:pPr>
        <w:tabs>
          <w:tab w:val="left" w:pos="5103"/>
        </w:tabs>
        <w:spacing w:after="120"/>
        <w:rPr>
          <w:rFonts w:eastAsia="等线"/>
          <w:lang w:val="en-US" w:eastAsia="zh-CN"/>
        </w:rPr>
      </w:pPr>
      <w:r>
        <w:rPr>
          <w:rFonts w:eastAsia="等线"/>
          <w:lang w:val="en-US" w:eastAsia="zh-CN"/>
        </w:rPr>
        <w:t xml:space="preserve">The </w:t>
      </w:r>
      <w:r w:rsidR="00B10593">
        <w:rPr>
          <w:rFonts w:eastAsia="等线"/>
          <w:lang w:val="en-US" w:eastAsia="zh-CN"/>
        </w:rPr>
        <w:t xml:space="preserve">probe locations in Channel Model Coordinate System are listed below. The largest angle difference of the probes on Phi axis is 50 degree, which is an advantage for building a multi-AoA </w:t>
      </w:r>
      <w:r w:rsidR="00344671">
        <w:rPr>
          <w:rFonts w:eastAsia="等线"/>
          <w:lang w:val="en-US" w:eastAsia="zh-CN"/>
        </w:rPr>
        <w:t xml:space="preserve">channel environment. Therefore, the test method setup for FR2 MIMO OTA in TR 38.827 </w:t>
      </w:r>
      <w:r w:rsidR="001B6C45">
        <w:rPr>
          <w:rFonts w:eastAsia="等线"/>
          <w:lang w:val="en-US" w:eastAsia="zh-CN"/>
        </w:rPr>
        <w:t>can</w:t>
      </w:r>
      <w:r w:rsidR="00344671">
        <w:rPr>
          <w:rFonts w:eastAsia="等线"/>
          <w:lang w:val="en-US" w:eastAsia="zh-CN"/>
        </w:rPr>
        <w:t xml:space="preserve"> also be </w:t>
      </w:r>
      <w:r w:rsidR="001B6C45">
        <w:rPr>
          <w:rFonts w:eastAsia="等线"/>
          <w:lang w:val="en-US" w:eastAsia="zh-CN"/>
        </w:rPr>
        <w:t>included</w:t>
      </w:r>
      <w:r w:rsidR="00344671">
        <w:rPr>
          <w:rFonts w:eastAsia="等线"/>
          <w:lang w:val="en-US" w:eastAsia="zh-CN"/>
        </w:rPr>
        <w:t xml:space="preserve"> as the baseline together with those in TR 38.810 and TR 38.884.</w:t>
      </w:r>
    </w:p>
    <w:p w:rsidR="00344671" w:rsidRDefault="00344671" w:rsidP="00344671">
      <w:pPr>
        <w:tabs>
          <w:tab w:val="left" w:pos="5103"/>
        </w:tabs>
        <w:spacing w:after="120"/>
        <w:jc w:val="center"/>
        <w:rPr>
          <w:rFonts w:eastAsia="等线"/>
          <w:lang w:val="en-US" w:eastAsia="zh-CN"/>
        </w:rPr>
      </w:pPr>
      <w:r>
        <w:rPr>
          <w:noProof/>
        </w:rPr>
        <w:lastRenderedPageBreak/>
        <w:drawing>
          <wp:inline distT="0" distB="0" distL="0" distR="0" wp14:anchorId="19AFC1E9" wp14:editId="06AEBC79">
            <wp:extent cx="3860800" cy="1060595"/>
            <wp:effectExtent l="19050" t="19050" r="25400" b="254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83143" cy="1066733"/>
                    </a:xfrm>
                    <a:prstGeom prst="rect">
                      <a:avLst/>
                    </a:prstGeom>
                    <a:ln>
                      <a:solidFill>
                        <a:schemeClr val="tx1"/>
                      </a:solidFill>
                    </a:ln>
                  </pic:spPr>
                </pic:pic>
              </a:graphicData>
            </a:graphic>
          </wp:inline>
        </w:drawing>
      </w:r>
    </w:p>
    <w:p w:rsidR="00344671" w:rsidRDefault="00344671" w:rsidP="00344671">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w:t>
      </w:r>
      <w:r w:rsidRPr="00344671">
        <w:rPr>
          <w:rFonts w:eastAsia="等线"/>
          <w:b/>
          <w:i/>
          <w:lang w:val="en-US" w:eastAsia="zh-CN"/>
        </w:rPr>
        <w:t xml:space="preserve">he test method setup for FR2 MIMO OTA in TR 38.827 </w:t>
      </w:r>
      <w:r w:rsidR="001B6C45">
        <w:rPr>
          <w:rFonts w:eastAsia="等线"/>
          <w:b/>
          <w:i/>
          <w:lang w:val="en-US" w:eastAsia="zh-CN"/>
        </w:rPr>
        <w:t>can</w:t>
      </w:r>
      <w:r w:rsidRPr="00344671">
        <w:rPr>
          <w:rFonts w:eastAsia="等线"/>
          <w:b/>
          <w:i/>
          <w:lang w:val="en-US" w:eastAsia="zh-CN"/>
        </w:rPr>
        <w:t xml:space="preserve"> also be </w:t>
      </w:r>
      <w:r w:rsidR="001B6C45">
        <w:rPr>
          <w:rFonts w:eastAsia="等线"/>
          <w:b/>
          <w:i/>
          <w:lang w:val="en-US" w:eastAsia="zh-CN"/>
        </w:rPr>
        <w:t>included</w:t>
      </w:r>
      <w:r w:rsidRPr="00344671">
        <w:rPr>
          <w:rFonts w:eastAsia="等线"/>
          <w:b/>
          <w:i/>
          <w:lang w:val="en-US" w:eastAsia="zh-CN"/>
        </w:rPr>
        <w:t xml:space="preserve"> as the baseline together with those in TR 38.810 and TR 38.884.</w:t>
      </w:r>
    </w:p>
    <w:p w:rsidR="00EF7966" w:rsidRPr="00EF7966" w:rsidRDefault="00EF7966" w:rsidP="00EF7966">
      <w:pPr>
        <w:tabs>
          <w:tab w:val="left" w:pos="5103"/>
        </w:tabs>
        <w:spacing w:after="120"/>
        <w:rPr>
          <w:rFonts w:eastAsia="等线"/>
          <w:lang w:val="en-US" w:eastAsia="zh-CN"/>
        </w:rPr>
      </w:pPr>
      <w:r w:rsidRPr="00EF7966">
        <w:rPr>
          <w:rFonts w:eastAsia="等线"/>
          <w:lang w:val="en-US" w:eastAsia="zh-CN"/>
        </w:rPr>
        <w:t xml:space="preserve">Considering two panels </w:t>
      </w:r>
      <w:r w:rsidR="00BF16B8">
        <w:rPr>
          <w:rFonts w:eastAsia="等线"/>
          <w:lang w:val="en-US" w:eastAsia="zh-CN"/>
        </w:rPr>
        <w:t>receiving</w:t>
      </w:r>
      <w:r w:rsidRPr="00EF7966">
        <w:rPr>
          <w:rFonts w:eastAsia="等线"/>
          <w:lang w:val="en-US" w:eastAsia="zh-CN"/>
        </w:rPr>
        <w:t xml:space="preserve"> simultaneously, </w:t>
      </w:r>
      <w:r>
        <w:rPr>
          <w:rFonts w:eastAsia="等线"/>
          <w:lang w:val="en-US" w:eastAsia="zh-CN"/>
        </w:rPr>
        <w:t xml:space="preserve">two different AoAs are required. Due to UE’s implementation, </w:t>
      </w:r>
      <w:r w:rsidR="00BF16B8">
        <w:rPr>
          <w:rFonts w:eastAsia="等线"/>
          <w:lang w:val="en-US" w:eastAsia="zh-CN"/>
        </w:rPr>
        <w:t xml:space="preserve">the performance of </w:t>
      </w:r>
      <w:r>
        <w:rPr>
          <w:rFonts w:eastAsia="等线"/>
          <w:lang w:val="en-US" w:eastAsia="zh-CN"/>
        </w:rPr>
        <w:t xml:space="preserve">dual-panel </w:t>
      </w:r>
      <w:r w:rsidR="00BF16B8">
        <w:rPr>
          <w:rFonts w:eastAsia="等线"/>
          <w:lang w:val="en-US" w:eastAsia="zh-CN"/>
        </w:rPr>
        <w:t>reception depends on the pair of AoAs. Therefore, the two AoAs used for multi-panel simultaneous reception need to be further studied.</w:t>
      </w:r>
    </w:p>
    <w:p w:rsidR="00344671" w:rsidRDefault="00344671" w:rsidP="00344671">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BF16B8">
        <w:rPr>
          <w:rFonts w:eastAsia="等线"/>
          <w:b/>
          <w:i/>
          <w:lang w:val="en-US" w:eastAsia="zh-CN"/>
        </w:rPr>
        <w:t>T</w:t>
      </w:r>
      <w:r w:rsidR="00BF16B8" w:rsidRPr="00BF16B8">
        <w:rPr>
          <w:rFonts w:eastAsia="等线"/>
          <w:b/>
          <w:i/>
          <w:lang w:val="en-US" w:eastAsia="zh-CN"/>
        </w:rPr>
        <w:t>he two AoAs used for multi-panel simultaneous reception need to be further studied.</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BF16B8">
        <w:rPr>
          <w:rFonts w:eastAsia="宋体"/>
          <w:lang w:eastAsia="zh-CN"/>
        </w:rPr>
        <w:t>our views on test methods in TR 38.810 and TR 38.884 for multi-panel simultaneous reception</w:t>
      </w:r>
      <w:r w:rsidR="00270617" w:rsidRPr="007B0977">
        <w:rPr>
          <w:rFonts w:eastAsia="等线"/>
          <w:lang w:val="en-US" w:eastAsia="zh-CN"/>
        </w:rPr>
        <w:t>. And got the following conclusions.</w:t>
      </w:r>
    </w:p>
    <w:p w:rsidR="00BF16B8" w:rsidRDefault="00BF16B8" w:rsidP="00BF16B8">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w:t>
      </w:r>
      <w:r w:rsidRPr="00344671">
        <w:rPr>
          <w:rFonts w:eastAsia="等线"/>
          <w:b/>
          <w:i/>
          <w:lang w:val="en-US" w:eastAsia="zh-CN"/>
        </w:rPr>
        <w:t xml:space="preserve">he test method setup for FR2 MIMO OTA in TR 38.827 </w:t>
      </w:r>
      <w:r w:rsidR="001B6C45">
        <w:rPr>
          <w:rFonts w:eastAsia="等线"/>
          <w:b/>
          <w:i/>
          <w:lang w:val="en-US" w:eastAsia="zh-CN"/>
        </w:rPr>
        <w:t>can</w:t>
      </w:r>
      <w:r w:rsidRPr="00344671">
        <w:rPr>
          <w:rFonts w:eastAsia="等线"/>
          <w:b/>
          <w:i/>
          <w:lang w:val="en-US" w:eastAsia="zh-CN"/>
        </w:rPr>
        <w:t xml:space="preserve"> also be </w:t>
      </w:r>
      <w:r w:rsidR="001B6C45">
        <w:rPr>
          <w:rFonts w:eastAsia="等线"/>
          <w:b/>
          <w:i/>
          <w:lang w:val="en-US" w:eastAsia="zh-CN"/>
        </w:rPr>
        <w:t>included</w:t>
      </w:r>
      <w:r w:rsidRPr="00344671">
        <w:rPr>
          <w:rFonts w:eastAsia="等线"/>
          <w:b/>
          <w:i/>
          <w:lang w:val="en-US" w:eastAsia="zh-CN"/>
        </w:rPr>
        <w:t xml:space="preserve"> as the baseline together with those in TR 38.810 and TR 38.884.</w:t>
      </w:r>
    </w:p>
    <w:p w:rsidR="00BF16B8" w:rsidRDefault="00BF16B8" w:rsidP="00BF16B8">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w:t>
      </w:r>
      <w:r w:rsidRPr="00BF16B8">
        <w:rPr>
          <w:rFonts w:eastAsia="等线"/>
          <w:b/>
          <w:i/>
          <w:lang w:val="en-US" w:eastAsia="zh-CN"/>
        </w:rPr>
        <w:t>he two AoAs used for multi-panel simultaneous reception need to be further studied.</w:t>
      </w:r>
    </w:p>
    <w:p w:rsidR="00BF16B8" w:rsidRPr="00BF16B8" w:rsidRDefault="00BF16B8" w:rsidP="00270617">
      <w:pPr>
        <w:tabs>
          <w:tab w:val="left" w:pos="5103"/>
        </w:tabs>
        <w:spacing w:after="120"/>
        <w:rPr>
          <w:rFonts w:eastAsia="等线"/>
          <w:lang w:val="en-US" w:eastAsia="zh-CN"/>
        </w:rPr>
      </w:pPr>
    </w:p>
    <w:p w:rsidR="00E7608B" w:rsidRPr="0088728E"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CE4E86" w:rsidRDefault="00CE4E86" w:rsidP="00CE4E86">
      <w:pPr>
        <w:overflowPunct w:val="0"/>
        <w:autoSpaceDE w:val="0"/>
        <w:autoSpaceDN w:val="0"/>
        <w:adjustRightInd w:val="0"/>
        <w:spacing w:after="180"/>
        <w:ind w:left="284" w:hangingChars="142" w:hanging="284"/>
        <w:textAlignment w:val="baseline"/>
        <w:rPr>
          <w:rFonts w:eastAsia="宋体"/>
          <w:lang w:eastAsia="zh-CN"/>
        </w:rPr>
      </w:pPr>
      <w:r>
        <w:rPr>
          <w:rFonts w:hint="eastAsia"/>
        </w:rPr>
        <w:t>[1]</w:t>
      </w:r>
      <w:r>
        <w:t xml:space="preserve"> </w:t>
      </w:r>
      <w:r w:rsidRPr="005C4C6C">
        <w:rPr>
          <w:rFonts w:eastAsia="等线"/>
          <w:lang w:val="en-US" w:eastAsia="zh-CN"/>
        </w:rPr>
        <w:t>RP-220988, New SI: Study on NR frequency range 2 (FR2) Over-the-Air (OTA) testing enhancements, Qualcomm Incorporated</w:t>
      </w:r>
    </w:p>
    <w:p w:rsidR="0006488A" w:rsidRPr="005F186D" w:rsidRDefault="003F1045" w:rsidP="00F857C4">
      <w:pPr>
        <w:overflowPunct w:val="0"/>
        <w:autoSpaceDE w:val="0"/>
        <w:autoSpaceDN w:val="0"/>
        <w:adjustRightInd w:val="0"/>
        <w:spacing w:after="180"/>
        <w:textAlignment w:val="baseline"/>
        <w:rPr>
          <w:rFonts w:eastAsia="等线"/>
          <w:lang w:val="en-US" w:eastAsia="zh-CN"/>
        </w:rPr>
      </w:pPr>
      <w:r>
        <w:rPr>
          <w:rFonts w:eastAsia="宋体" w:hint="eastAsia"/>
          <w:lang w:eastAsia="zh-CN"/>
        </w:rPr>
        <w:t>[</w:t>
      </w:r>
      <w:r>
        <w:rPr>
          <w:rFonts w:eastAsia="宋体"/>
          <w:lang w:eastAsia="zh-CN"/>
        </w:rPr>
        <w:t xml:space="preserve">2] </w:t>
      </w:r>
      <w:r w:rsidRPr="005F186D">
        <w:rPr>
          <w:rFonts w:eastAsia="等线"/>
          <w:lang w:val="en-US" w:eastAsia="zh-CN"/>
        </w:rPr>
        <w:t xml:space="preserve">TR 38.810, </w:t>
      </w:r>
      <w:r w:rsidR="00176785" w:rsidRPr="005F186D">
        <w:rPr>
          <w:rFonts w:eastAsia="等线"/>
          <w:lang w:val="en-US" w:eastAsia="zh-CN"/>
        </w:rPr>
        <w:t>NR; Study on test methods</w:t>
      </w:r>
    </w:p>
    <w:p w:rsidR="003F1045" w:rsidRPr="005F186D" w:rsidRDefault="003F1045" w:rsidP="00F857C4">
      <w:pPr>
        <w:overflowPunct w:val="0"/>
        <w:autoSpaceDE w:val="0"/>
        <w:autoSpaceDN w:val="0"/>
        <w:adjustRightInd w:val="0"/>
        <w:spacing w:after="180"/>
        <w:textAlignment w:val="baseline"/>
        <w:rPr>
          <w:rFonts w:eastAsia="等线"/>
          <w:lang w:val="en-US" w:eastAsia="zh-CN"/>
        </w:rPr>
      </w:pPr>
      <w:r w:rsidRPr="005F186D">
        <w:rPr>
          <w:rFonts w:eastAsia="等线" w:hint="eastAsia"/>
          <w:lang w:val="en-US" w:eastAsia="zh-CN"/>
        </w:rPr>
        <w:t>[</w:t>
      </w:r>
      <w:r w:rsidRPr="005F186D">
        <w:rPr>
          <w:rFonts w:eastAsia="等线"/>
          <w:lang w:val="en-US" w:eastAsia="zh-CN"/>
        </w:rPr>
        <w:t>3] TR 38.884,</w:t>
      </w:r>
      <w:r w:rsidR="005F186D" w:rsidRPr="005F186D">
        <w:rPr>
          <w:rFonts w:eastAsia="等线"/>
          <w:lang w:val="en-US" w:eastAsia="zh-CN"/>
        </w:rPr>
        <w:t xml:space="preserve"> Study on enhanced test methods for Frequency Range 2 (FR2) NR User Equipment (UE)</w:t>
      </w:r>
    </w:p>
    <w:p w:rsidR="003F1045" w:rsidRPr="005F186D" w:rsidRDefault="003F1045" w:rsidP="00F857C4">
      <w:pPr>
        <w:overflowPunct w:val="0"/>
        <w:autoSpaceDE w:val="0"/>
        <w:autoSpaceDN w:val="0"/>
        <w:adjustRightInd w:val="0"/>
        <w:spacing w:after="180"/>
        <w:textAlignment w:val="baseline"/>
        <w:rPr>
          <w:rFonts w:eastAsia="等线"/>
          <w:lang w:val="en-US" w:eastAsia="zh-CN"/>
        </w:rPr>
      </w:pPr>
      <w:r w:rsidRPr="005F186D">
        <w:rPr>
          <w:rFonts w:eastAsia="等线"/>
          <w:lang w:val="en-US" w:eastAsia="zh-CN"/>
        </w:rPr>
        <w:t>[4] TR 38.827,</w:t>
      </w:r>
      <w:r w:rsidR="005F186D" w:rsidRPr="005F186D">
        <w:rPr>
          <w:rFonts w:eastAsia="等线"/>
          <w:lang w:val="en-US" w:eastAsia="zh-CN"/>
        </w:rPr>
        <w:t xml:space="preserve"> Study on enhanced test methods for Frequency Range 2 (FR2) NR User Equipment (UE)</w:t>
      </w:r>
    </w:p>
    <w:sectPr w:rsidR="003F1045" w:rsidRPr="005F186D"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385" w:rsidRDefault="00015385">
      <w:r>
        <w:separator/>
      </w:r>
    </w:p>
  </w:endnote>
  <w:endnote w:type="continuationSeparator" w:id="0">
    <w:p w:rsidR="00015385" w:rsidRDefault="0001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385" w:rsidRDefault="00015385">
      <w:r>
        <w:separator/>
      </w:r>
    </w:p>
  </w:footnote>
  <w:footnote w:type="continuationSeparator" w:id="0">
    <w:p w:rsidR="00015385" w:rsidRDefault="00015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3"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8"/>
  </w:num>
  <w:num w:numId="4">
    <w:abstractNumId w:val="16"/>
  </w:num>
  <w:num w:numId="5">
    <w:abstractNumId w:val="31"/>
  </w:num>
  <w:num w:numId="6">
    <w:abstractNumId w:val="14"/>
  </w:num>
  <w:num w:numId="7">
    <w:abstractNumId w:val="47"/>
  </w:num>
  <w:num w:numId="8">
    <w:abstractNumId w:val="9"/>
  </w:num>
  <w:num w:numId="9">
    <w:abstractNumId w:val="39"/>
  </w:num>
  <w:num w:numId="10">
    <w:abstractNumId w:val="22"/>
  </w:num>
  <w:num w:numId="11">
    <w:abstractNumId w:val="43"/>
  </w:num>
  <w:num w:numId="12">
    <w:abstractNumId w:val="12"/>
  </w:num>
  <w:num w:numId="13">
    <w:abstractNumId w:val="40"/>
  </w:num>
  <w:num w:numId="14">
    <w:abstractNumId w:val="25"/>
  </w:num>
  <w:num w:numId="15">
    <w:abstractNumId w:val="21"/>
  </w:num>
  <w:num w:numId="16">
    <w:abstractNumId w:val="6"/>
  </w:num>
  <w:num w:numId="17">
    <w:abstractNumId w:val="5"/>
  </w:num>
  <w:num w:numId="18">
    <w:abstractNumId w:val="13"/>
  </w:num>
  <w:num w:numId="19">
    <w:abstractNumId w:val="41"/>
  </w:num>
  <w:num w:numId="20">
    <w:abstractNumId w:val="36"/>
  </w:num>
  <w:num w:numId="21">
    <w:abstractNumId w:val="23"/>
  </w:num>
  <w:num w:numId="22">
    <w:abstractNumId w:val="42"/>
  </w:num>
  <w:num w:numId="23">
    <w:abstractNumId w:val="37"/>
  </w:num>
  <w:num w:numId="24">
    <w:abstractNumId w:val="8"/>
  </w:num>
  <w:num w:numId="25">
    <w:abstractNumId w:val="20"/>
  </w:num>
  <w:num w:numId="26">
    <w:abstractNumId w:val="11"/>
  </w:num>
  <w:num w:numId="27">
    <w:abstractNumId w:val="4"/>
  </w:num>
  <w:num w:numId="28">
    <w:abstractNumId w:val="30"/>
  </w:num>
  <w:num w:numId="29">
    <w:abstractNumId w:val="24"/>
  </w:num>
  <w:num w:numId="30">
    <w:abstractNumId w:val="29"/>
  </w:num>
  <w:num w:numId="31">
    <w:abstractNumId w:val="26"/>
  </w:num>
  <w:num w:numId="32">
    <w:abstractNumId w:val="34"/>
  </w:num>
  <w:num w:numId="33">
    <w:abstractNumId w:val="7"/>
  </w:num>
  <w:num w:numId="34">
    <w:abstractNumId w:val="28"/>
  </w:num>
  <w:num w:numId="35">
    <w:abstractNumId w:val="3"/>
  </w:num>
  <w:num w:numId="36">
    <w:abstractNumId w:val="44"/>
  </w:num>
  <w:num w:numId="37">
    <w:abstractNumId w:val="2"/>
  </w:num>
  <w:num w:numId="38">
    <w:abstractNumId w:val="10"/>
  </w:num>
  <w:num w:numId="39">
    <w:abstractNumId w:val="0"/>
  </w:num>
  <w:num w:numId="40">
    <w:abstractNumId w:val="35"/>
  </w:num>
  <w:num w:numId="41">
    <w:abstractNumId w:val="46"/>
  </w:num>
  <w:num w:numId="42">
    <w:abstractNumId w:val="32"/>
  </w:num>
  <w:num w:numId="43">
    <w:abstractNumId w:val="45"/>
  </w:num>
  <w:num w:numId="44">
    <w:abstractNumId w:val="18"/>
  </w:num>
  <w:num w:numId="45">
    <w:abstractNumId w:val="1"/>
  </w:num>
  <w:num w:numId="46">
    <w:abstractNumId w:val="17"/>
  </w:num>
  <w:num w:numId="47">
    <w:abstractNumId w:val="33"/>
  </w:num>
  <w:num w:numId="48">
    <w:abstractNumId w:val="27"/>
  </w:num>
  <w:num w:numId="4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385"/>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ACA"/>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0A23"/>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0602"/>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78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6C45"/>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07A52"/>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6CC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3C"/>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7DB"/>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71"/>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7E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045"/>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0B0"/>
    <w:rsid w:val="00457565"/>
    <w:rsid w:val="004575B6"/>
    <w:rsid w:val="0046061E"/>
    <w:rsid w:val="004613FF"/>
    <w:rsid w:val="00461959"/>
    <w:rsid w:val="00461A1D"/>
    <w:rsid w:val="00461CC2"/>
    <w:rsid w:val="0046207A"/>
    <w:rsid w:val="00462785"/>
    <w:rsid w:val="00462FC8"/>
    <w:rsid w:val="00463080"/>
    <w:rsid w:val="00463DCA"/>
    <w:rsid w:val="004648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93A"/>
    <w:rsid w:val="00483CA8"/>
    <w:rsid w:val="00483CD4"/>
    <w:rsid w:val="0048403B"/>
    <w:rsid w:val="0048404A"/>
    <w:rsid w:val="004841D6"/>
    <w:rsid w:val="004842D6"/>
    <w:rsid w:val="004858DE"/>
    <w:rsid w:val="00486042"/>
    <w:rsid w:val="0048682D"/>
    <w:rsid w:val="0048689F"/>
    <w:rsid w:val="004873C7"/>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297A"/>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86D"/>
    <w:rsid w:val="005F1BE4"/>
    <w:rsid w:val="005F1E29"/>
    <w:rsid w:val="005F2761"/>
    <w:rsid w:val="005F2CF9"/>
    <w:rsid w:val="005F2F9F"/>
    <w:rsid w:val="005F31BC"/>
    <w:rsid w:val="005F34F5"/>
    <w:rsid w:val="005F4230"/>
    <w:rsid w:val="005F4390"/>
    <w:rsid w:val="005F47F5"/>
    <w:rsid w:val="005F4BD4"/>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537"/>
    <w:rsid w:val="006B0700"/>
    <w:rsid w:val="006B11B6"/>
    <w:rsid w:val="006B11C3"/>
    <w:rsid w:val="006B12DD"/>
    <w:rsid w:val="006B1354"/>
    <w:rsid w:val="006B161F"/>
    <w:rsid w:val="006B1859"/>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418"/>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5EC1"/>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4DEB"/>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5BB"/>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336"/>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623E"/>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3B60"/>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CB4"/>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767"/>
    <w:rsid w:val="00AF3AB6"/>
    <w:rsid w:val="00AF4113"/>
    <w:rsid w:val="00AF43F4"/>
    <w:rsid w:val="00AF544C"/>
    <w:rsid w:val="00AF6100"/>
    <w:rsid w:val="00AF61C8"/>
    <w:rsid w:val="00AF621F"/>
    <w:rsid w:val="00AF6350"/>
    <w:rsid w:val="00AF6AC0"/>
    <w:rsid w:val="00AF6E29"/>
    <w:rsid w:val="00AF7A4F"/>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593"/>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559"/>
    <w:rsid w:val="00B81B51"/>
    <w:rsid w:val="00B822CC"/>
    <w:rsid w:val="00B828E7"/>
    <w:rsid w:val="00B82A78"/>
    <w:rsid w:val="00B82E22"/>
    <w:rsid w:val="00B83CEF"/>
    <w:rsid w:val="00B84663"/>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16B8"/>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2A9"/>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3DA4"/>
    <w:rsid w:val="00CA54EE"/>
    <w:rsid w:val="00CA5628"/>
    <w:rsid w:val="00CA5822"/>
    <w:rsid w:val="00CA5A3E"/>
    <w:rsid w:val="00CA6FAC"/>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4E86"/>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677FE"/>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196D"/>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8FC"/>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966"/>
    <w:rsid w:val="00EF7DA9"/>
    <w:rsid w:val="00F01487"/>
    <w:rsid w:val="00F01C89"/>
    <w:rsid w:val="00F02065"/>
    <w:rsid w:val="00F023D8"/>
    <w:rsid w:val="00F02C2F"/>
    <w:rsid w:val="00F03235"/>
    <w:rsid w:val="00F0336F"/>
    <w:rsid w:val="00F035B5"/>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302"/>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16B8"/>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F07BE-6548-4438-8612-B76A222D9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3</Pages>
  <Words>613</Words>
  <Characters>3499</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13</cp:revision>
  <cp:lastPrinted>2013-04-01T04:20:00Z</cp:lastPrinted>
  <dcterms:created xsi:type="dcterms:W3CDTF">2022-08-02T03:19:00Z</dcterms:created>
  <dcterms:modified xsi:type="dcterms:W3CDTF">2022-08-10T14:14:00Z</dcterms:modified>
</cp:coreProperties>
</file>